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36740" w14:textId="77777777" w:rsidR="00AB17F1" w:rsidRPr="00AB17F1" w:rsidRDefault="00AB17F1" w:rsidP="00446558">
      <w:pPr>
        <w:spacing w:after="0" w:line="234" w:lineRule="atLeast"/>
        <w:jc w:val="center"/>
        <w:rPr>
          <w:rFonts w:ascii="Arial" w:eastAsia="Times New Roman" w:hAnsi="Arial" w:cs="Arial"/>
          <w:color w:val="666666"/>
          <w:sz w:val="18"/>
          <w:szCs w:val="18"/>
        </w:rPr>
      </w:pPr>
      <w:r w:rsidRPr="00AB17F1">
        <w:rPr>
          <w:rFonts w:ascii="Arial" w:eastAsia="Times New Roman" w:hAnsi="Arial" w:cs="Arial"/>
          <w:b/>
          <w:bCs/>
          <w:color w:val="666666"/>
          <w:spacing w:val="-3"/>
          <w:sz w:val="24"/>
          <w:szCs w:val="24"/>
          <w:u w:val="single"/>
        </w:rPr>
        <w:t xml:space="preserve">RECOMMENDED DOSES* OF </w:t>
      </w:r>
      <w:proofErr w:type="gramStart"/>
      <w:r w:rsidRPr="00AB17F1">
        <w:rPr>
          <w:rFonts w:ascii="Arial" w:eastAsia="Times New Roman" w:hAnsi="Arial" w:cs="Arial"/>
          <w:b/>
          <w:bCs/>
          <w:color w:val="666666"/>
          <w:spacing w:val="-3"/>
          <w:sz w:val="24"/>
          <w:szCs w:val="24"/>
          <w:u w:val="single"/>
        </w:rPr>
        <w:t>ACETAMINOPHEN  (</w:t>
      </w:r>
      <w:proofErr w:type="gramEnd"/>
      <w:r w:rsidRPr="00AB17F1">
        <w:rPr>
          <w:rFonts w:ascii="Arial" w:eastAsia="Times New Roman" w:hAnsi="Arial" w:cs="Arial"/>
          <w:b/>
          <w:bCs/>
          <w:color w:val="666666"/>
          <w:spacing w:val="-3"/>
          <w:sz w:val="24"/>
          <w:szCs w:val="24"/>
          <w:u w:val="single"/>
        </w:rPr>
        <w:t>TYLENOL)</w:t>
      </w:r>
    </w:p>
    <w:p w14:paraId="2ACCC576" w14:textId="77777777" w:rsidR="00AB17F1" w:rsidRPr="00AB17F1" w:rsidRDefault="00AB17F1" w:rsidP="00AB17F1">
      <w:pPr>
        <w:spacing w:before="75" w:after="300" w:line="234" w:lineRule="atLeast"/>
        <w:jc w:val="center"/>
        <w:rPr>
          <w:rFonts w:ascii="Arial" w:eastAsia="Times New Roman" w:hAnsi="Arial" w:cs="Arial"/>
          <w:color w:val="666666"/>
          <w:sz w:val="18"/>
          <w:szCs w:val="18"/>
        </w:rPr>
      </w:pPr>
      <w:r w:rsidRPr="00AB17F1">
        <w:rPr>
          <w:rFonts w:ascii="Arial" w:eastAsia="Times New Roman" w:hAnsi="Arial" w:cs="Arial"/>
          <w:color w:val="666666"/>
          <w:spacing w:val="-3"/>
          <w:sz w:val="24"/>
          <w:szCs w:val="24"/>
        </w:rPr>
        <w:t>(*May be given every 4-6 hours up to 5 times a day)</w:t>
      </w:r>
    </w:p>
    <w:p w14:paraId="0CC01716" w14:textId="77777777" w:rsidR="00AB17F1" w:rsidRPr="00AB17F1" w:rsidRDefault="00AB17F1" w:rsidP="00AB17F1">
      <w:pPr>
        <w:spacing w:before="75" w:after="300" w:line="234" w:lineRule="atLeast"/>
        <w:jc w:val="both"/>
        <w:rPr>
          <w:rFonts w:ascii="Arial" w:eastAsia="Times New Roman" w:hAnsi="Arial" w:cs="Arial"/>
          <w:color w:val="666666"/>
          <w:sz w:val="18"/>
          <w:szCs w:val="18"/>
        </w:rPr>
      </w:pPr>
      <w:r w:rsidRPr="00AB17F1">
        <w:rPr>
          <w:rFonts w:ascii="Arial" w:eastAsia="Times New Roman" w:hAnsi="Arial" w:cs="Arial"/>
          <w:color w:val="666666"/>
          <w:spacing w:val="-3"/>
          <w:sz w:val="24"/>
          <w:szCs w:val="24"/>
        </w:rPr>
        <w:t> </w:t>
      </w:r>
    </w:p>
    <w:p w14:paraId="74A3AC8D" w14:textId="511DEA7B" w:rsidR="00AB17F1" w:rsidRPr="00AB17F1" w:rsidRDefault="00AB17F1" w:rsidP="00D76939">
      <w:pPr>
        <w:spacing w:after="0" w:line="234" w:lineRule="atLeast"/>
        <w:jc w:val="both"/>
        <w:rPr>
          <w:rFonts w:ascii="Arial" w:eastAsia="Times New Roman" w:hAnsi="Arial" w:cs="Arial"/>
          <w:color w:val="666666"/>
          <w:sz w:val="18"/>
          <w:szCs w:val="18"/>
        </w:rPr>
      </w:pPr>
      <w:r w:rsidRPr="00AB17F1">
        <w:rPr>
          <w:rFonts w:ascii="Arial" w:eastAsia="Times New Roman" w:hAnsi="Arial" w:cs="Arial"/>
          <w:b/>
          <w:color w:val="666666"/>
          <w:spacing w:val="-3"/>
          <w:sz w:val="24"/>
          <w:szCs w:val="24"/>
          <w:u w:val="single"/>
        </w:rPr>
        <w:t>WEIGHT</w:t>
      </w:r>
      <w:r w:rsidRPr="00AB17F1">
        <w:rPr>
          <w:rFonts w:ascii="Arial" w:eastAsia="Times New Roman" w:hAnsi="Arial" w:cs="Arial"/>
          <w:color w:val="666666"/>
          <w:spacing w:val="-3"/>
          <w:sz w:val="24"/>
          <w:szCs w:val="24"/>
        </w:rPr>
        <w:t xml:space="preserve">           </w:t>
      </w:r>
      <w:r w:rsidRPr="00AB17F1">
        <w:rPr>
          <w:rFonts w:ascii="Arial" w:eastAsia="Times New Roman" w:hAnsi="Arial" w:cs="Arial"/>
          <w:b/>
          <w:color w:val="666666"/>
          <w:spacing w:val="-3"/>
          <w:sz w:val="24"/>
          <w:szCs w:val="24"/>
          <w:u w:val="single"/>
        </w:rPr>
        <w:t>Infant</w:t>
      </w:r>
      <w:r w:rsidRPr="00446558">
        <w:rPr>
          <w:rFonts w:ascii="Arial" w:eastAsia="Times New Roman" w:hAnsi="Arial" w:cs="Arial"/>
          <w:b/>
          <w:color w:val="666666"/>
          <w:spacing w:val="-3"/>
          <w:sz w:val="24"/>
          <w:szCs w:val="24"/>
          <w:u w:val="single"/>
        </w:rPr>
        <w:t>’s Tylenol Oral Suspension</w:t>
      </w:r>
      <w:r w:rsidRPr="00AB17F1">
        <w:rPr>
          <w:rFonts w:ascii="Arial" w:eastAsia="Times New Roman" w:hAnsi="Arial" w:cs="Arial"/>
          <w:color w:val="666666"/>
          <w:spacing w:val="-3"/>
          <w:sz w:val="24"/>
          <w:szCs w:val="24"/>
        </w:rPr>
        <w:t> </w:t>
      </w:r>
      <w:r w:rsidRPr="00AB17F1">
        <w:rPr>
          <w:rFonts w:ascii="Arial" w:eastAsia="Times New Roman" w:hAnsi="Arial" w:cs="Arial"/>
          <w:color w:val="666666"/>
          <w:spacing w:val="-3"/>
        </w:rPr>
        <w:t>(160mg/5ml)</w:t>
      </w:r>
      <w:r w:rsidRPr="00AB17F1">
        <w:rPr>
          <w:rFonts w:ascii="Arial" w:eastAsia="Times New Roman" w:hAnsi="Arial" w:cs="Arial"/>
          <w:color w:val="666666"/>
          <w:spacing w:val="-3"/>
          <w:sz w:val="24"/>
          <w:szCs w:val="24"/>
        </w:rPr>
        <w:t xml:space="preserve">              </w:t>
      </w:r>
      <w:r>
        <w:rPr>
          <w:rFonts w:ascii="Arial" w:eastAsia="Times New Roman" w:hAnsi="Arial" w:cs="Arial"/>
          <w:color w:val="666666"/>
          <w:spacing w:val="-3"/>
          <w:sz w:val="24"/>
          <w:szCs w:val="24"/>
        </w:rPr>
        <w:t xml:space="preserve">             </w:t>
      </w:r>
      <w:r w:rsidR="00025D84">
        <w:rPr>
          <w:rFonts w:ascii="Arial" w:eastAsia="Times New Roman" w:hAnsi="Arial" w:cs="Arial"/>
          <w:color w:val="666666"/>
          <w:spacing w:val="-3"/>
          <w:sz w:val="24"/>
          <w:szCs w:val="24"/>
        </w:rPr>
        <w:t xml:space="preserve">                            </w:t>
      </w:r>
    </w:p>
    <w:p w14:paraId="461F87D8" w14:textId="77777777" w:rsidR="00AB17F1" w:rsidRPr="00AB17F1" w:rsidRDefault="00AB17F1" w:rsidP="00AB17F1">
      <w:pPr>
        <w:spacing w:before="75" w:after="300" w:line="234" w:lineRule="atLeast"/>
        <w:jc w:val="both"/>
        <w:rPr>
          <w:rFonts w:ascii="Arial" w:eastAsia="Times New Roman" w:hAnsi="Arial" w:cs="Arial"/>
          <w:color w:val="666666"/>
          <w:sz w:val="18"/>
          <w:szCs w:val="18"/>
        </w:rPr>
      </w:pPr>
      <w:r w:rsidRPr="00AB17F1">
        <w:rPr>
          <w:rFonts w:ascii="Arial" w:eastAsia="Times New Roman" w:hAnsi="Arial" w:cs="Arial"/>
          <w:color w:val="666666"/>
          <w:spacing w:val="-3"/>
          <w:sz w:val="24"/>
          <w:szCs w:val="24"/>
        </w:rPr>
        <w:t xml:space="preserve"> 6-11 </w:t>
      </w:r>
      <w:proofErr w:type="spellStart"/>
      <w:r w:rsidRPr="00AB17F1">
        <w:rPr>
          <w:rFonts w:ascii="Arial" w:eastAsia="Times New Roman" w:hAnsi="Arial" w:cs="Arial"/>
          <w:color w:val="666666"/>
          <w:spacing w:val="-3"/>
          <w:sz w:val="24"/>
          <w:szCs w:val="24"/>
        </w:rPr>
        <w:t>lbs</w:t>
      </w:r>
      <w:proofErr w:type="spellEnd"/>
      <w:r w:rsidRPr="00AB17F1">
        <w:rPr>
          <w:rFonts w:ascii="Arial" w:eastAsia="Times New Roman" w:hAnsi="Arial" w:cs="Arial"/>
          <w:color w:val="666666"/>
          <w:spacing w:val="-3"/>
          <w:sz w:val="24"/>
          <w:szCs w:val="24"/>
        </w:rPr>
        <w:t>                 1/4 tsp (1.25ml)</w:t>
      </w:r>
    </w:p>
    <w:p w14:paraId="42AB5597" w14:textId="77777777" w:rsidR="00AB17F1" w:rsidRPr="00AB17F1" w:rsidRDefault="00AB17F1" w:rsidP="00AB17F1">
      <w:pPr>
        <w:spacing w:before="75" w:after="300" w:line="234" w:lineRule="atLeast"/>
        <w:jc w:val="both"/>
        <w:rPr>
          <w:rFonts w:ascii="Arial" w:eastAsia="Times New Roman" w:hAnsi="Arial" w:cs="Arial"/>
          <w:color w:val="666666"/>
          <w:sz w:val="18"/>
          <w:szCs w:val="18"/>
        </w:rPr>
      </w:pPr>
      <w:r w:rsidRPr="00AB17F1">
        <w:rPr>
          <w:rFonts w:ascii="Arial" w:eastAsia="Times New Roman" w:hAnsi="Arial" w:cs="Arial"/>
          <w:color w:val="666666"/>
          <w:spacing w:val="-3"/>
          <w:sz w:val="24"/>
          <w:szCs w:val="24"/>
        </w:rPr>
        <w:t xml:space="preserve">12-17 lbs.               1/2 tsp (2.5ml)                                       </w:t>
      </w:r>
    </w:p>
    <w:p w14:paraId="41FF5FD1" w14:textId="4FCD1AC8" w:rsidR="00AB17F1" w:rsidRPr="00AB17F1" w:rsidRDefault="00AB17F1" w:rsidP="00AB17F1">
      <w:pPr>
        <w:spacing w:before="75" w:after="300" w:line="234" w:lineRule="atLeast"/>
        <w:jc w:val="both"/>
        <w:rPr>
          <w:rFonts w:ascii="Arial" w:eastAsia="Times New Roman" w:hAnsi="Arial" w:cs="Arial"/>
          <w:color w:val="666666"/>
          <w:sz w:val="18"/>
          <w:szCs w:val="18"/>
        </w:rPr>
      </w:pPr>
      <w:r w:rsidRPr="00AB17F1">
        <w:rPr>
          <w:rFonts w:ascii="Arial" w:eastAsia="Times New Roman" w:hAnsi="Arial" w:cs="Arial"/>
          <w:color w:val="666666"/>
          <w:spacing w:val="-3"/>
          <w:sz w:val="24"/>
          <w:szCs w:val="24"/>
        </w:rPr>
        <w:t xml:space="preserve">18-23 lbs.               3/4 tsp (3.75ml)            </w:t>
      </w:r>
    </w:p>
    <w:p w14:paraId="44F821C4" w14:textId="0A894ED7" w:rsidR="009A68BA" w:rsidRDefault="00AB17F1" w:rsidP="00AB17F1">
      <w:pPr>
        <w:spacing w:before="75" w:after="300" w:line="234" w:lineRule="atLeast"/>
        <w:jc w:val="both"/>
        <w:rPr>
          <w:rFonts w:ascii="Arial" w:eastAsia="Times New Roman" w:hAnsi="Arial" w:cs="Arial"/>
          <w:color w:val="666666"/>
          <w:spacing w:val="-3"/>
          <w:sz w:val="24"/>
          <w:szCs w:val="24"/>
        </w:rPr>
      </w:pPr>
      <w:r w:rsidRPr="00AB17F1">
        <w:rPr>
          <w:rFonts w:ascii="Arial" w:eastAsia="Times New Roman" w:hAnsi="Arial" w:cs="Arial"/>
          <w:color w:val="666666"/>
          <w:spacing w:val="-3"/>
          <w:sz w:val="24"/>
          <w:szCs w:val="24"/>
        </w:rPr>
        <w:t>24-35 lbs.                 1 tsp (5ml)                 </w:t>
      </w:r>
    </w:p>
    <w:p w14:paraId="3D9646EA" w14:textId="37738B5C" w:rsidR="00446558" w:rsidRPr="00D76939" w:rsidRDefault="00446558" w:rsidP="00D76939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</w:t>
      </w:r>
      <w:r w:rsidR="009A68BA" w:rsidRPr="00446558">
        <w:rPr>
          <w:rFonts w:ascii="Arial" w:hAnsi="Arial" w:cs="Arial"/>
          <w:b/>
          <w:sz w:val="24"/>
          <w:szCs w:val="24"/>
          <w:u w:val="single"/>
        </w:rPr>
        <w:t>Children’s Tylenol Oral Suspension</w:t>
      </w:r>
      <w:r w:rsidR="00D76939">
        <w:rPr>
          <w:rFonts w:ascii="Arial" w:hAnsi="Arial" w:cs="Arial"/>
          <w:b/>
          <w:sz w:val="24"/>
          <w:szCs w:val="24"/>
        </w:rPr>
        <w:t xml:space="preserve"> </w:t>
      </w:r>
      <w:r w:rsidR="009A68BA" w:rsidRPr="009A68BA">
        <w:rPr>
          <w:rFonts w:ascii="Arial" w:hAnsi="Arial" w:cs="Arial"/>
          <w:sz w:val="24"/>
          <w:szCs w:val="24"/>
        </w:rPr>
        <w:t>(160mg/5ml)</w:t>
      </w:r>
    </w:p>
    <w:p w14:paraId="425F49B5" w14:textId="5D13043C" w:rsidR="00446558" w:rsidRDefault="00AB17F1" w:rsidP="009A68BA">
      <w:pPr>
        <w:pStyle w:val="NoSpacing"/>
        <w:rPr>
          <w:rFonts w:ascii="Arial" w:hAnsi="Arial" w:cs="Arial"/>
          <w:sz w:val="24"/>
          <w:szCs w:val="24"/>
        </w:rPr>
      </w:pPr>
      <w:r w:rsidRPr="009A68BA">
        <w:rPr>
          <w:rFonts w:ascii="Arial" w:hAnsi="Arial" w:cs="Arial"/>
          <w:sz w:val="24"/>
          <w:szCs w:val="24"/>
        </w:rPr>
        <w:t>  </w:t>
      </w:r>
    </w:p>
    <w:p w14:paraId="7D0BA638" w14:textId="69AE10F9" w:rsidR="00AB17F1" w:rsidRDefault="00446558" w:rsidP="009A68BA">
      <w:pPr>
        <w:pStyle w:val="NoSpacing"/>
        <w:rPr>
          <w:rFonts w:ascii="Arial" w:hAnsi="Arial" w:cs="Arial"/>
          <w:sz w:val="24"/>
          <w:szCs w:val="24"/>
        </w:rPr>
      </w:pPr>
      <w:r w:rsidRPr="00AB17F1">
        <w:rPr>
          <w:rFonts w:ascii="Arial" w:eastAsia="Times New Roman" w:hAnsi="Arial" w:cs="Arial"/>
          <w:color w:val="666666"/>
          <w:spacing w:val="-3"/>
          <w:sz w:val="24"/>
          <w:szCs w:val="24"/>
        </w:rPr>
        <w:t>24-35 lbs.               1 tsp (5ml) </w:t>
      </w:r>
      <w:r w:rsidR="00AB17F1" w:rsidRPr="009A68BA">
        <w:rPr>
          <w:rFonts w:ascii="Arial" w:hAnsi="Arial" w:cs="Arial"/>
          <w:sz w:val="24"/>
          <w:szCs w:val="24"/>
        </w:rPr>
        <w:t xml:space="preserve">   </w:t>
      </w:r>
    </w:p>
    <w:p w14:paraId="55CE0E9A" w14:textId="77777777" w:rsidR="00446558" w:rsidRPr="009A68BA" w:rsidRDefault="00446558" w:rsidP="009A68BA">
      <w:pPr>
        <w:pStyle w:val="NoSpacing"/>
        <w:rPr>
          <w:rFonts w:ascii="Arial" w:hAnsi="Arial" w:cs="Arial"/>
          <w:sz w:val="24"/>
          <w:szCs w:val="24"/>
        </w:rPr>
      </w:pPr>
    </w:p>
    <w:p w14:paraId="42F4B59E" w14:textId="7C8EB9A0" w:rsidR="00AB17F1" w:rsidRPr="00AB17F1" w:rsidRDefault="00AB17F1" w:rsidP="00AB17F1">
      <w:pPr>
        <w:spacing w:before="75" w:after="300" w:line="234" w:lineRule="atLeast"/>
        <w:jc w:val="both"/>
        <w:rPr>
          <w:rFonts w:ascii="Arial" w:eastAsia="Times New Roman" w:hAnsi="Arial" w:cs="Arial"/>
          <w:color w:val="666666"/>
          <w:sz w:val="18"/>
          <w:szCs w:val="18"/>
        </w:rPr>
      </w:pPr>
      <w:r w:rsidRPr="00AB17F1">
        <w:rPr>
          <w:rFonts w:ascii="Arial" w:eastAsia="Times New Roman" w:hAnsi="Arial" w:cs="Arial"/>
          <w:color w:val="666666"/>
          <w:spacing w:val="-3"/>
          <w:sz w:val="24"/>
          <w:szCs w:val="24"/>
        </w:rPr>
        <w:t xml:space="preserve">36-47 lbs.              1.5 tsp (7.5ml)                        </w:t>
      </w:r>
    </w:p>
    <w:p w14:paraId="40E8513B" w14:textId="70B2D513" w:rsidR="00AB17F1" w:rsidRPr="00AB17F1" w:rsidRDefault="00AB17F1" w:rsidP="00AB17F1">
      <w:pPr>
        <w:spacing w:before="75" w:after="300" w:line="234" w:lineRule="atLeast"/>
        <w:jc w:val="both"/>
        <w:rPr>
          <w:rFonts w:ascii="Arial" w:eastAsia="Times New Roman" w:hAnsi="Arial" w:cs="Arial"/>
          <w:color w:val="666666"/>
          <w:sz w:val="18"/>
          <w:szCs w:val="18"/>
        </w:rPr>
      </w:pPr>
      <w:r w:rsidRPr="00AB17F1">
        <w:rPr>
          <w:rFonts w:ascii="Arial" w:eastAsia="Times New Roman" w:hAnsi="Arial" w:cs="Arial"/>
          <w:color w:val="666666"/>
          <w:spacing w:val="-3"/>
          <w:sz w:val="24"/>
          <w:szCs w:val="24"/>
        </w:rPr>
        <w:t xml:space="preserve">48-59 lbs.                2 tsp (10ml)                                                         </w:t>
      </w:r>
    </w:p>
    <w:p w14:paraId="2B810E51" w14:textId="72B36A90" w:rsidR="00AB17F1" w:rsidRPr="00AB17F1" w:rsidRDefault="00AB17F1" w:rsidP="00AB17F1">
      <w:pPr>
        <w:spacing w:before="75" w:after="300" w:line="234" w:lineRule="atLeast"/>
        <w:jc w:val="both"/>
        <w:rPr>
          <w:rFonts w:ascii="Arial" w:eastAsia="Times New Roman" w:hAnsi="Arial" w:cs="Arial"/>
          <w:color w:val="666666"/>
          <w:sz w:val="18"/>
          <w:szCs w:val="18"/>
        </w:rPr>
      </w:pPr>
      <w:r w:rsidRPr="00AB17F1">
        <w:rPr>
          <w:rFonts w:ascii="Arial" w:eastAsia="Times New Roman" w:hAnsi="Arial" w:cs="Arial"/>
          <w:color w:val="666666"/>
          <w:spacing w:val="-3"/>
          <w:sz w:val="24"/>
          <w:szCs w:val="24"/>
        </w:rPr>
        <w:t>60-71 lbs.              2.5 tsp (12.5ml)                                </w:t>
      </w:r>
    </w:p>
    <w:p w14:paraId="1D0A2F2C" w14:textId="1E961586" w:rsidR="00754C8B" w:rsidRDefault="00AB17F1" w:rsidP="00446558">
      <w:pPr>
        <w:spacing w:before="75" w:after="300" w:line="234" w:lineRule="atLeast"/>
        <w:jc w:val="both"/>
        <w:rPr>
          <w:rFonts w:ascii="Arial" w:eastAsia="Times New Roman" w:hAnsi="Arial" w:cs="Arial"/>
          <w:color w:val="666666"/>
          <w:spacing w:val="-3"/>
          <w:sz w:val="24"/>
          <w:szCs w:val="24"/>
        </w:rPr>
      </w:pPr>
      <w:r w:rsidRPr="00AB17F1">
        <w:rPr>
          <w:rFonts w:ascii="Arial" w:eastAsia="Times New Roman" w:hAnsi="Arial" w:cs="Arial"/>
          <w:color w:val="666666"/>
          <w:spacing w:val="-3"/>
          <w:sz w:val="24"/>
          <w:szCs w:val="24"/>
        </w:rPr>
        <w:t>72-95 lbs.                3 tsp (15ml)                                      </w:t>
      </w:r>
    </w:p>
    <w:p w14:paraId="71906D0B" w14:textId="03B93EFD" w:rsidR="00446558" w:rsidRDefault="00446558" w:rsidP="00446558">
      <w:pPr>
        <w:pStyle w:val="NoSpacing"/>
        <w:rPr>
          <w:rFonts w:ascii="Arial" w:hAnsi="Arial" w:cs="Arial"/>
          <w:sz w:val="24"/>
          <w:szCs w:val="24"/>
        </w:rPr>
      </w:pPr>
      <w:r w:rsidRPr="00446558">
        <w:rPr>
          <w:rFonts w:ascii="Arial" w:hAnsi="Arial" w:cs="Arial"/>
          <w:sz w:val="24"/>
          <w:szCs w:val="24"/>
        </w:rPr>
        <w:t xml:space="preserve">                         </w:t>
      </w:r>
      <w:r w:rsidRPr="00D76939">
        <w:rPr>
          <w:rFonts w:ascii="Arial" w:hAnsi="Arial" w:cs="Arial"/>
          <w:b/>
          <w:sz w:val="24"/>
          <w:szCs w:val="24"/>
          <w:u w:val="single"/>
        </w:rPr>
        <w:t>Children’s Tylenol</w:t>
      </w:r>
      <w:r w:rsidRPr="00D76939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 w:rsidRPr="00D76939">
        <w:rPr>
          <w:rFonts w:ascii="Arial" w:hAnsi="Arial" w:cs="Arial"/>
          <w:b/>
          <w:sz w:val="24"/>
          <w:szCs w:val="24"/>
          <w:u w:val="single"/>
        </w:rPr>
        <w:t>Chewables</w:t>
      </w:r>
      <w:proofErr w:type="spellEnd"/>
      <w:r w:rsidRPr="00446558">
        <w:rPr>
          <w:rFonts w:ascii="Arial" w:hAnsi="Arial" w:cs="Arial"/>
          <w:sz w:val="24"/>
          <w:szCs w:val="24"/>
        </w:rPr>
        <w:t xml:space="preserve"> (160mg/tablet)                           </w:t>
      </w:r>
    </w:p>
    <w:p w14:paraId="394580B9" w14:textId="77777777" w:rsidR="00446558" w:rsidRDefault="00446558" w:rsidP="00446558">
      <w:pPr>
        <w:pStyle w:val="NoSpacing"/>
        <w:rPr>
          <w:rFonts w:ascii="Arial" w:hAnsi="Arial" w:cs="Arial"/>
          <w:sz w:val="24"/>
          <w:szCs w:val="24"/>
        </w:rPr>
      </w:pPr>
    </w:p>
    <w:p w14:paraId="183ECB6B" w14:textId="77777777" w:rsidR="00446558" w:rsidRDefault="00446558" w:rsidP="0044655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 – 35lbs.           1 tablet</w:t>
      </w:r>
    </w:p>
    <w:p w14:paraId="14176611" w14:textId="77777777" w:rsidR="00446558" w:rsidRDefault="00446558" w:rsidP="00446558">
      <w:pPr>
        <w:pStyle w:val="NoSpacing"/>
        <w:rPr>
          <w:rFonts w:ascii="Arial" w:hAnsi="Arial" w:cs="Arial"/>
          <w:sz w:val="24"/>
          <w:szCs w:val="24"/>
        </w:rPr>
      </w:pPr>
    </w:p>
    <w:p w14:paraId="55FF27EC" w14:textId="77777777" w:rsidR="00446558" w:rsidRDefault="00446558" w:rsidP="0044655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 – 47lbs            1 ½ tablets</w:t>
      </w:r>
    </w:p>
    <w:p w14:paraId="221F7102" w14:textId="77777777" w:rsidR="00446558" w:rsidRDefault="00446558" w:rsidP="00446558">
      <w:pPr>
        <w:pStyle w:val="NoSpacing"/>
        <w:rPr>
          <w:rFonts w:ascii="Arial" w:hAnsi="Arial" w:cs="Arial"/>
          <w:sz w:val="24"/>
          <w:szCs w:val="24"/>
        </w:rPr>
      </w:pPr>
    </w:p>
    <w:p w14:paraId="6F13F5D1" w14:textId="77777777" w:rsidR="00446558" w:rsidRDefault="00446558" w:rsidP="0044655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 – 59lbs            2 tablets</w:t>
      </w:r>
    </w:p>
    <w:p w14:paraId="4C5125D2" w14:textId="77777777" w:rsidR="00446558" w:rsidRDefault="00446558" w:rsidP="00446558">
      <w:pPr>
        <w:pStyle w:val="NoSpacing"/>
        <w:rPr>
          <w:rFonts w:ascii="Arial" w:hAnsi="Arial" w:cs="Arial"/>
          <w:sz w:val="24"/>
          <w:szCs w:val="24"/>
        </w:rPr>
      </w:pPr>
    </w:p>
    <w:p w14:paraId="2C74BCE2" w14:textId="07CAE45B" w:rsidR="00446558" w:rsidRDefault="00446558" w:rsidP="0044655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60 – 71lbs            2 ½ tablets</w:t>
      </w:r>
    </w:p>
    <w:p w14:paraId="53500F2E" w14:textId="41634123" w:rsidR="00446558" w:rsidRDefault="00446558" w:rsidP="00446558">
      <w:pPr>
        <w:pStyle w:val="NoSpacing"/>
        <w:rPr>
          <w:rFonts w:ascii="Arial" w:hAnsi="Arial" w:cs="Arial"/>
          <w:sz w:val="24"/>
          <w:szCs w:val="24"/>
        </w:rPr>
      </w:pPr>
    </w:p>
    <w:p w14:paraId="17C6A4FF" w14:textId="788257CE" w:rsidR="00446558" w:rsidRDefault="00446558" w:rsidP="0044655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72 – 95lbs           3 tablets</w:t>
      </w:r>
    </w:p>
    <w:p w14:paraId="4193CB15" w14:textId="77777777" w:rsidR="00446558" w:rsidRDefault="00446558" w:rsidP="00446558">
      <w:pPr>
        <w:pStyle w:val="NoSpacing"/>
        <w:rPr>
          <w:rFonts w:ascii="Arial" w:hAnsi="Arial" w:cs="Arial"/>
          <w:sz w:val="24"/>
          <w:szCs w:val="24"/>
        </w:rPr>
      </w:pPr>
    </w:p>
    <w:p w14:paraId="138AEB98" w14:textId="157EEE97" w:rsidR="00446558" w:rsidRPr="00446558" w:rsidRDefault="00446558" w:rsidP="00446558">
      <w:pPr>
        <w:pStyle w:val="NoSpacing"/>
        <w:rPr>
          <w:rFonts w:ascii="Arial" w:hAnsi="Arial" w:cs="Arial"/>
          <w:sz w:val="24"/>
          <w:szCs w:val="24"/>
        </w:rPr>
      </w:pPr>
      <w:r w:rsidRPr="00446558">
        <w:rPr>
          <w:rFonts w:ascii="Arial" w:hAnsi="Arial" w:cs="Arial"/>
          <w:sz w:val="24"/>
          <w:szCs w:val="24"/>
        </w:rPr>
        <w:t xml:space="preserve">        </w:t>
      </w:r>
    </w:p>
    <w:sectPr w:rsidR="00446558" w:rsidRPr="004465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7F1"/>
    <w:rsid w:val="00025D84"/>
    <w:rsid w:val="00446558"/>
    <w:rsid w:val="00754C8B"/>
    <w:rsid w:val="007878B8"/>
    <w:rsid w:val="009A68BA"/>
    <w:rsid w:val="00AB17F1"/>
    <w:rsid w:val="00D7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DC288"/>
  <w15:chartTrackingRefBased/>
  <w15:docId w15:val="{3D3BD079-2E99-43CE-A2BE-F55E94677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68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40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Staff</cp:lastModifiedBy>
  <cp:revision>1</cp:revision>
  <dcterms:created xsi:type="dcterms:W3CDTF">2019-01-07T23:13:00Z</dcterms:created>
  <dcterms:modified xsi:type="dcterms:W3CDTF">2019-01-08T00:31:00Z</dcterms:modified>
</cp:coreProperties>
</file>